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4FE" w:rsidRPr="006474FE" w:rsidRDefault="006474FE" w:rsidP="006474FE"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22840EBD" wp14:editId="3F363EAE">
            <wp:extent cx="2686979" cy="41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_logo_fu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85" cy="4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E0" w:rsidRDefault="000B52E0" w:rsidP="001761B4">
      <w:pPr>
        <w:jc w:val="both"/>
        <w:rPr>
          <w:b/>
          <w:bCs/>
        </w:rPr>
      </w:pPr>
    </w:p>
    <w:p w:rsidR="001761B4" w:rsidRDefault="001761B4" w:rsidP="001761B4">
      <w:pPr>
        <w:jc w:val="both"/>
        <w:rPr>
          <w:bCs/>
        </w:rPr>
      </w:pPr>
      <w:r w:rsidRPr="009732B8">
        <w:rPr>
          <w:bCs/>
        </w:rPr>
        <w:t>OBJAVA ZA MEDIJE</w:t>
      </w:r>
    </w:p>
    <w:p w:rsidR="003B78BE" w:rsidRPr="003B78BE" w:rsidRDefault="003B78BE" w:rsidP="001761B4">
      <w:pPr>
        <w:jc w:val="both"/>
        <w:rPr>
          <w:bCs/>
          <w:sz w:val="10"/>
          <w:szCs w:val="10"/>
        </w:rPr>
      </w:pPr>
    </w:p>
    <w:p w:rsidR="00E522A9" w:rsidRPr="00E522A9" w:rsidRDefault="0057013E" w:rsidP="00CC3263">
      <w:pPr>
        <w:spacing w:after="0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ZAVRŠENA REKONSTRUKCIJA </w:t>
      </w:r>
      <w:r w:rsidR="00F94940">
        <w:rPr>
          <w:rFonts w:eastAsia="Times New Roman" w:cs="Times New Roman"/>
          <w:b/>
          <w:sz w:val="24"/>
          <w:szCs w:val="24"/>
        </w:rPr>
        <w:t>TRAFOSTANIC</w:t>
      </w:r>
      <w:r>
        <w:rPr>
          <w:rFonts w:eastAsia="Times New Roman" w:cs="Times New Roman"/>
          <w:b/>
          <w:sz w:val="24"/>
          <w:szCs w:val="24"/>
        </w:rPr>
        <w:t>E</w:t>
      </w:r>
      <w:r w:rsidR="00F94940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/>
          <w:sz w:val="24"/>
          <w:szCs w:val="24"/>
        </w:rPr>
        <w:t xml:space="preserve">TROKUT  - </w:t>
      </w:r>
      <w:r w:rsidR="00C93DA4">
        <w:rPr>
          <w:rFonts w:eastAsia="Times New Roman" w:cs="Times New Roman"/>
          <w:b/>
          <w:sz w:val="24"/>
          <w:szCs w:val="24"/>
        </w:rPr>
        <w:t>KLJUČNE</w:t>
      </w:r>
      <w:r w:rsidRPr="0057013E">
        <w:rPr>
          <w:rFonts w:eastAsia="Times New Roman" w:cs="Times New Roman"/>
          <w:b/>
          <w:sz w:val="24"/>
          <w:szCs w:val="24"/>
        </w:rPr>
        <w:t xml:space="preserve"> TOČK</w:t>
      </w:r>
      <w:r w:rsidR="00C93DA4">
        <w:rPr>
          <w:rFonts w:eastAsia="Times New Roman" w:cs="Times New Roman"/>
          <w:b/>
          <w:sz w:val="24"/>
          <w:szCs w:val="24"/>
        </w:rPr>
        <w:t>E</w:t>
      </w:r>
      <w:r w:rsidRPr="0057013E">
        <w:rPr>
          <w:rFonts w:eastAsia="Times New Roman" w:cs="Times New Roman"/>
          <w:b/>
          <w:sz w:val="24"/>
          <w:szCs w:val="24"/>
        </w:rPr>
        <w:t xml:space="preserve"> NAPAJANJA GRADA ČAKOVCA I SREDIŠNJEG DIJELA MEĐIMURJA</w:t>
      </w:r>
    </w:p>
    <w:p w:rsidR="00E522A9" w:rsidRPr="00E522A9" w:rsidRDefault="00E522A9" w:rsidP="00850B4B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53692B" w:rsidRDefault="00C93DA4" w:rsidP="00CC3263">
      <w:pPr>
        <w:spacing w:after="120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</w:rPr>
        <w:t>ČAKOVEC, 21</w:t>
      </w:r>
      <w:r w:rsidR="001761B4" w:rsidRPr="005A42DA">
        <w:rPr>
          <w:rFonts w:eastAsia="Times New Roman" w:cs="Times New Roman"/>
        </w:rPr>
        <w:t xml:space="preserve">. </w:t>
      </w:r>
      <w:r w:rsidR="00A127F8">
        <w:rPr>
          <w:rFonts w:eastAsia="Times New Roman" w:cs="Times New Roman"/>
        </w:rPr>
        <w:t>OŽUJKA 2017</w:t>
      </w:r>
      <w:r w:rsidR="001761B4" w:rsidRPr="001761B4">
        <w:rPr>
          <w:rFonts w:eastAsia="Times New Roman" w:cs="Times New Roman"/>
          <w:b/>
        </w:rPr>
        <w:t xml:space="preserve">. </w:t>
      </w:r>
      <w:r w:rsidR="000A27BC">
        <w:rPr>
          <w:rFonts w:eastAsia="Times New Roman" w:cs="Times New Roman"/>
        </w:rPr>
        <w:t xml:space="preserve">– </w:t>
      </w:r>
      <w:r w:rsidR="00C30279">
        <w:rPr>
          <w:rFonts w:eastAsia="Times New Roman" w:cs="Times New Roman"/>
          <w:b/>
        </w:rPr>
        <w:t xml:space="preserve">Hrvatska elektroprivreda </w:t>
      </w:r>
      <w:r w:rsidR="0057013E">
        <w:rPr>
          <w:rFonts w:eastAsia="Times New Roman" w:cs="Times New Roman"/>
          <w:b/>
        </w:rPr>
        <w:t xml:space="preserve">je svečano obilježila završetak radova na rekonstrukciji Trafostanice </w:t>
      </w:r>
      <w:r w:rsidR="0057013E" w:rsidRPr="0057013E">
        <w:rPr>
          <w:rFonts w:eastAsia="Times New Roman" w:cs="Times New Roman"/>
          <w:b/>
        </w:rPr>
        <w:t>35/10 (20) kV Trokut u Čakovcu</w:t>
      </w:r>
      <w:r w:rsidR="0057013E">
        <w:rPr>
          <w:rFonts w:eastAsia="Times New Roman" w:cs="Times New Roman"/>
          <w:b/>
        </w:rPr>
        <w:t>, ukupno vrijednih više od 20 milijuna kuna. Riječ je o najvećoj pojedinačnoj investiciji u elektrodistribucijsku mrežu</w:t>
      </w:r>
      <w:r w:rsidR="0053692B">
        <w:rPr>
          <w:rFonts w:eastAsia="Times New Roman" w:cs="Times New Roman"/>
          <w:b/>
        </w:rPr>
        <w:t xml:space="preserve"> u Međimurskoj županiji </w:t>
      </w:r>
      <w:r w:rsidR="0057013E">
        <w:rPr>
          <w:rFonts w:eastAsia="Times New Roman" w:cs="Times New Roman"/>
          <w:b/>
        </w:rPr>
        <w:t xml:space="preserve"> </w:t>
      </w:r>
      <w:r w:rsidR="0053692B">
        <w:rPr>
          <w:rFonts w:eastAsia="Times New Roman" w:cs="Times New Roman"/>
          <w:b/>
        </w:rPr>
        <w:t xml:space="preserve">u samostalnoj Hrvatskoj. </w:t>
      </w:r>
    </w:p>
    <w:p w:rsidR="003B78BE" w:rsidRDefault="003B78BE" w:rsidP="00CC3263">
      <w:pPr>
        <w:spacing w:after="12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Svečanom </w:t>
      </w:r>
      <w:r w:rsidR="00231C57">
        <w:rPr>
          <w:rFonts w:eastAsia="Times New Roman" w:cs="Times New Roman"/>
        </w:rPr>
        <w:t xml:space="preserve">obilježavanju </w:t>
      </w:r>
      <w:r>
        <w:rPr>
          <w:rFonts w:eastAsia="Times New Roman" w:cs="Times New Roman"/>
        </w:rPr>
        <w:t>završetk</w:t>
      </w:r>
      <w:r w:rsidR="00231C57">
        <w:rPr>
          <w:rFonts w:eastAsia="Times New Roman" w:cs="Times New Roman"/>
        </w:rPr>
        <w:t>a</w:t>
      </w:r>
      <w:r>
        <w:rPr>
          <w:rFonts w:eastAsia="Times New Roman" w:cs="Times New Roman"/>
        </w:rPr>
        <w:t xml:space="preserve"> radova prisustvovali su </w:t>
      </w:r>
      <w:r w:rsidRPr="003B78BE">
        <w:rPr>
          <w:rFonts w:eastAsia="Times New Roman" w:cs="Times New Roman"/>
        </w:rPr>
        <w:t xml:space="preserve">Matija Posavec, župan Međimurske županije, </w:t>
      </w:r>
      <w:r w:rsidR="008B61D8">
        <w:rPr>
          <w:rFonts w:eastAsia="Times New Roman" w:cs="Times New Roman"/>
        </w:rPr>
        <w:t xml:space="preserve">Ivica </w:t>
      </w:r>
      <w:proofErr w:type="spellStart"/>
      <w:r w:rsidR="008B61D8">
        <w:rPr>
          <w:rFonts w:eastAsia="Times New Roman" w:cs="Times New Roman"/>
        </w:rPr>
        <w:t>Pongrac</w:t>
      </w:r>
      <w:proofErr w:type="spellEnd"/>
      <w:r w:rsidR="008B61D8">
        <w:rPr>
          <w:rFonts w:eastAsia="Times New Roman" w:cs="Times New Roman"/>
        </w:rPr>
        <w:t>, pročelnik O</w:t>
      </w:r>
      <w:r w:rsidR="008B61D8" w:rsidRPr="008B61D8">
        <w:rPr>
          <w:rFonts w:eastAsia="Times New Roman" w:cs="Times New Roman"/>
        </w:rPr>
        <w:t>djela za komunalno gospodarstvo Grada Čakovca</w:t>
      </w:r>
      <w:r w:rsidRPr="003B78BE">
        <w:rPr>
          <w:rFonts w:eastAsia="Times New Roman" w:cs="Times New Roman"/>
        </w:rPr>
        <w:t xml:space="preserve">, </w:t>
      </w:r>
      <w:r w:rsidR="00E0103F" w:rsidRPr="00E0103F">
        <w:rPr>
          <w:rFonts w:eastAsia="Times New Roman" w:cs="Times New Roman"/>
        </w:rPr>
        <w:t>Davor Sokač, pomoćnik direktora HEP-Operatora distribucijskog sustava</w:t>
      </w:r>
      <w:r w:rsidR="00231C57">
        <w:rPr>
          <w:rFonts w:eastAsia="Times New Roman" w:cs="Times New Roman"/>
        </w:rPr>
        <w:t xml:space="preserve"> te</w:t>
      </w:r>
      <w:r w:rsidRPr="003B78BE">
        <w:rPr>
          <w:rFonts w:eastAsia="Times New Roman" w:cs="Times New Roman"/>
        </w:rPr>
        <w:t xml:space="preserve"> predstavnici izvođača radova</w:t>
      </w:r>
      <w:r>
        <w:rPr>
          <w:rFonts w:eastAsia="Times New Roman" w:cs="Times New Roman"/>
        </w:rPr>
        <w:t>.</w:t>
      </w:r>
    </w:p>
    <w:p w:rsidR="008C7D4A" w:rsidRPr="009732B8" w:rsidRDefault="008C7D4A" w:rsidP="008C7D4A">
      <w:pPr>
        <w:spacing w:after="120"/>
        <w:jc w:val="both"/>
        <w:rPr>
          <w:rStyle w:val="Hyperlink"/>
          <w:i/>
          <w:color w:val="auto"/>
          <w:u w:val="none"/>
        </w:rPr>
      </w:pPr>
      <w:r w:rsidRPr="009732B8">
        <w:rPr>
          <w:rStyle w:val="Hyperlink"/>
          <w:color w:val="auto"/>
          <w:u w:val="none"/>
        </w:rPr>
        <w:t>„</w:t>
      </w:r>
      <w:r w:rsidRPr="008C7D4A">
        <w:rPr>
          <w:rStyle w:val="Hyperlink"/>
          <w:i/>
          <w:color w:val="auto"/>
          <w:u w:val="none"/>
        </w:rPr>
        <w:t>HEP ODS kontinuirano ulaže i ulagat će značajna sredstva u izgradnju, rekonstrukcij</w:t>
      </w:r>
      <w:r w:rsidR="008B61D8">
        <w:rPr>
          <w:rStyle w:val="Hyperlink"/>
          <w:i/>
          <w:color w:val="auto"/>
          <w:u w:val="none"/>
        </w:rPr>
        <w:t>u, revitalizaciju</w:t>
      </w:r>
      <w:r w:rsidRPr="008C7D4A">
        <w:rPr>
          <w:rStyle w:val="Hyperlink"/>
          <w:i/>
          <w:color w:val="auto"/>
          <w:u w:val="none"/>
        </w:rPr>
        <w:t xml:space="preserve">, sanaciju i obnovu brojnih </w:t>
      </w:r>
      <w:r w:rsidR="007E4086">
        <w:rPr>
          <w:rStyle w:val="Hyperlink"/>
          <w:i/>
          <w:color w:val="auto"/>
          <w:u w:val="none"/>
        </w:rPr>
        <w:t xml:space="preserve">elektroenergetskih postrojenja. </w:t>
      </w:r>
      <w:r w:rsidRPr="008C7D4A">
        <w:rPr>
          <w:rStyle w:val="Hyperlink"/>
          <w:i/>
          <w:color w:val="auto"/>
          <w:u w:val="none"/>
        </w:rPr>
        <w:t>Samo u 2016. godini HEP ODS je na području cijele Hrvatske uložio gotovo milijardu kuna, a jednako visoku razinu ulaganja planira zadržati i u 2017. Te su invest</w:t>
      </w:r>
      <w:r>
        <w:rPr>
          <w:rStyle w:val="Hyperlink"/>
          <w:i/>
          <w:color w:val="auto"/>
          <w:u w:val="none"/>
        </w:rPr>
        <w:t>i</w:t>
      </w:r>
      <w:r w:rsidRPr="008C7D4A">
        <w:rPr>
          <w:rStyle w:val="Hyperlink"/>
          <w:i/>
          <w:color w:val="auto"/>
          <w:u w:val="none"/>
        </w:rPr>
        <w:t>cije nužne radi ispunjenja temeljne misije povećanja pouzdanosti i kvalitete isporuke električne energije te poboljšanja naponskih prilika kod kupaca</w:t>
      </w:r>
      <w:r w:rsidRPr="009732B8">
        <w:rPr>
          <w:rStyle w:val="Hyperlink"/>
          <w:i/>
          <w:color w:val="auto"/>
          <w:u w:val="none"/>
        </w:rPr>
        <w:t xml:space="preserve">“, </w:t>
      </w:r>
      <w:r w:rsidRPr="009732B8">
        <w:rPr>
          <w:rStyle w:val="Hyperlink"/>
          <w:color w:val="auto"/>
          <w:u w:val="none"/>
        </w:rPr>
        <w:t xml:space="preserve">izjavio je </w:t>
      </w:r>
      <w:r w:rsidR="003B6224">
        <w:rPr>
          <w:rStyle w:val="Hyperlink"/>
          <w:color w:val="auto"/>
          <w:u w:val="none"/>
        </w:rPr>
        <w:t>Davor Sokač</w:t>
      </w:r>
      <w:r w:rsidRPr="00F16556">
        <w:rPr>
          <w:rStyle w:val="Hyperlink"/>
          <w:color w:val="auto"/>
          <w:u w:val="none"/>
        </w:rPr>
        <w:t xml:space="preserve">, </w:t>
      </w:r>
      <w:r w:rsidR="002336F1">
        <w:rPr>
          <w:rStyle w:val="Hyperlink"/>
          <w:color w:val="auto"/>
          <w:u w:val="none"/>
        </w:rPr>
        <w:t>pomoćnik</w:t>
      </w:r>
      <w:r w:rsidR="003B6224" w:rsidRPr="003B6224">
        <w:rPr>
          <w:rStyle w:val="Hyperlink"/>
          <w:color w:val="auto"/>
          <w:u w:val="none"/>
        </w:rPr>
        <w:t xml:space="preserve"> direktora HEP-Operatora distribucijskog sustava</w:t>
      </w:r>
      <w:r w:rsidR="003B6224">
        <w:rPr>
          <w:rStyle w:val="Hyperlink"/>
          <w:color w:val="auto"/>
          <w:u w:val="none"/>
        </w:rPr>
        <w:t xml:space="preserve"> d.o.o.</w:t>
      </w:r>
    </w:p>
    <w:p w:rsidR="003A176D" w:rsidRDefault="0053692B" w:rsidP="0057013E">
      <w:pPr>
        <w:spacing w:after="120"/>
        <w:jc w:val="both"/>
        <w:rPr>
          <w:rStyle w:val="Hyperlink"/>
          <w:color w:val="auto"/>
          <w:u w:val="none"/>
        </w:rPr>
      </w:pPr>
      <w:r w:rsidRPr="0053692B">
        <w:rPr>
          <w:rFonts w:eastAsia="Times New Roman" w:cs="Times New Roman"/>
        </w:rPr>
        <w:t>Izgrađena prije 50 godina, TS Trokut</w:t>
      </w:r>
      <w:r w:rsidR="000B52E0" w:rsidRPr="0053692B">
        <w:rPr>
          <w:rFonts w:eastAsia="Times New Roman" w:cs="Times New Roman"/>
        </w:rPr>
        <w:t xml:space="preserve"> </w:t>
      </w:r>
      <w:r w:rsidRPr="0053692B">
        <w:rPr>
          <w:rStyle w:val="Hyperlink"/>
          <w:color w:val="auto"/>
          <w:u w:val="none"/>
        </w:rPr>
        <w:t>pokriva oko dvije trećine potreba</w:t>
      </w:r>
      <w:r>
        <w:rPr>
          <w:rStyle w:val="Hyperlink"/>
          <w:color w:val="auto"/>
          <w:u w:val="none"/>
        </w:rPr>
        <w:t xml:space="preserve"> za električnom energijom u Međimurskoj županiji</w:t>
      </w:r>
      <w:r w:rsidRPr="0053692B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 xml:space="preserve">te </w:t>
      </w:r>
      <w:r>
        <w:rPr>
          <w:rFonts w:eastAsia="Times New Roman" w:cs="Times New Roman"/>
        </w:rPr>
        <w:t>predstavlja</w:t>
      </w:r>
      <w:r w:rsidRPr="0053692B">
        <w:rPr>
          <w:rFonts w:eastAsia="Times New Roman" w:cs="Times New Roman"/>
        </w:rPr>
        <w:t xml:space="preserve"> </w:t>
      </w:r>
      <w:r>
        <w:rPr>
          <w:rStyle w:val="Hyperlink"/>
          <w:color w:val="auto"/>
          <w:u w:val="none"/>
        </w:rPr>
        <w:t>ključnu</w:t>
      </w:r>
      <w:r w:rsidRPr="0053692B">
        <w:rPr>
          <w:rStyle w:val="Hyperlink"/>
          <w:color w:val="auto"/>
          <w:u w:val="none"/>
        </w:rPr>
        <w:t xml:space="preserve"> točka napajanja grada Čakovca i središnjeg dijela Međimurja</w:t>
      </w:r>
      <w:r w:rsidR="007003F5" w:rsidRPr="0053692B">
        <w:rPr>
          <w:rFonts w:eastAsia="Times New Roman" w:cs="Times New Roman"/>
        </w:rPr>
        <w:t>.</w:t>
      </w:r>
      <w:r w:rsidR="003D18D5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Zbog starosti i važnosti trafostanice, a radi </w:t>
      </w:r>
      <w:r w:rsidR="00231C57">
        <w:rPr>
          <w:rFonts w:eastAsia="Times New Roman" w:cs="Times New Roman"/>
        </w:rPr>
        <w:t xml:space="preserve">potrebe </w:t>
      </w:r>
      <w:r>
        <w:rPr>
          <w:rFonts w:eastAsia="Times New Roman" w:cs="Times New Roman"/>
        </w:rPr>
        <w:t xml:space="preserve"> </w:t>
      </w:r>
      <w:r w:rsidR="00231C57">
        <w:rPr>
          <w:rFonts w:eastAsia="Times New Roman" w:cs="Times New Roman"/>
        </w:rPr>
        <w:t xml:space="preserve">za </w:t>
      </w:r>
      <w:r>
        <w:rPr>
          <w:rFonts w:eastAsia="Times New Roman" w:cs="Times New Roman"/>
        </w:rPr>
        <w:t>pružanj</w:t>
      </w:r>
      <w:r w:rsidR="00231C57">
        <w:rPr>
          <w:rFonts w:eastAsia="Times New Roman" w:cs="Times New Roman"/>
        </w:rPr>
        <w:t>em</w:t>
      </w:r>
      <w:r>
        <w:rPr>
          <w:rFonts w:eastAsia="Times New Roman" w:cs="Times New Roman"/>
        </w:rPr>
        <w:t xml:space="preserve"> sigurne i kvalitetne opskrbe</w:t>
      </w:r>
      <w:r w:rsidR="00231C57">
        <w:rPr>
          <w:rFonts w:eastAsia="Times New Roman" w:cs="Times New Roman"/>
        </w:rPr>
        <w:t xml:space="preserve"> i ubuduće</w:t>
      </w:r>
      <w:r>
        <w:rPr>
          <w:rFonts w:eastAsia="Times New Roman" w:cs="Times New Roman"/>
        </w:rPr>
        <w:t xml:space="preserve">, bilo je nužno </w:t>
      </w:r>
      <w:r w:rsidRPr="0053692B">
        <w:rPr>
          <w:rStyle w:val="Hyperlink"/>
          <w:color w:val="auto"/>
          <w:u w:val="none"/>
        </w:rPr>
        <w:t>pristupiti potpunoj rekonstrukciji</w:t>
      </w:r>
      <w:r w:rsidR="008B61D8">
        <w:rPr>
          <w:rStyle w:val="Hyperlink"/>
          <w:color w:val="auto"/>
          <w:u w:val="none"/>
        </w:rPr>
        <w:t>,</w:t>
      </w:r>
      <w:r w:rsidRPr="0053692B">
        <w:rPr>
          <w:rStyle w:val="Hyperlink"/>
          <w:color w:val="auto"/>
          <w:u w:val="none"/>
        </w:rPr>
        <w:t xml:space="preserve"> koja je obuhvatila </w:t>
      </w:r>
      <w:r w:rsidR="00231C57" w:rsidRPr="0053692B">
        <w:rPr>
          <w:rStyle w:val="Hyperlink"/>
          <w:color w:val="auto"/>
          <w:u w:val="none"/>
        </w:rPr>
        <w:t>kompletnu zamjenu dotrajale elektroenergetske opreme s proširenjem 35 i 10</w:t>
      </w:r>
      <w:r w:rsidR="00AF591A">
        <w:rPr>
          <w:rStyle w:val="Hyperlink"/>
          <w:color w:val="auto"/>
          <w:u w:val="none"/>
        </w:rPr>
        <w:t xml:space="preserve"> </w:t>
      </w:r>
      <w:r w:rsidR="00231C57" w:rsidRPr="0053692B">
        <w:rPr>
          <w:rStyle w:val="Hyperlink"/>
          <w:color w:val="auto"/>
          <w:u w:val="none"/>
        </w:rPr>
        <w:t xml:space="preserve">(20) kV postrojenja </w:t>
      </w:r>
      <w:r w:rsidR="00231C57">
        <w:rPr>
          <w:rStyle w:val="Hyperlink"/>
          <w:color w:val="auto"/>
          <w:u w:val="none"/>
        </w:rPr>
        <w:t xml:space="preserve">te </w:t>
      </w:r>
      <w:r w:rsidRPr="0053692B">
        <w:rPr>
          <w:rStyle w:val="Hyperlink"/>
          <w:color w:val="auto"/>
          <w:u w:val="none"/>
        </w:rPr>
        <w:t xml:space="preserve">obnovu zgrade </w:t>
      </w:r>
      <w:r w:rsidR="00231C57">
        <w:rPr>
          <w:rStyle w:val="Hyperlink"/>
          <w:color w:val="auto"/>
          <w:u w:val="none"/>
        </w:rPr>
        <w:t xml:space="preserve"> i</w:t>
      </w:r>
      <w:r w:rsidRPr="0053692B">
        <w:rPr>
          <w:rStyle w:val="Hyperlink"/>
          <w:color w:val="auto"/>
          <w:u w:val="none"/>
        </w:rPr>
        <w:t xml:space="preserve"> uređenje okoliša</w:t>
      </w:r>
      <w:r>
        <w:rPr>
          <w:rStyle w:val="Hyperlink"/>
          <w:color w:val="auto"/>
          <w:u w:val="none"/>
        </w:rPr>
        <w:t xml:space="preserve">. </w:t>
      </w:r>
    </w:p>
    <w:p w:rsidR="0057013E" w:rsidRDefault="00AA4940" w:rsidP="0057013E">
      <w:pPr>
        <w:spacing w:after="120"/>
        <w:jc w:val="both"/>
        <w:rPr>
          <w:rStyle w:val="Hyperlink"/>
          <w:color w:val="auto"/>
          <w:u w:val="none"/>
        </w:rPr>
      </w:pPr>
      <w:r>
        <w:rPr>
          <w:rFonts w:eastAsia="Times New Roman" w:cs="Times New Roman"/>
        </w:rPr>
        <w:t>Rado</w:t>
      </w:r>
      <w:r w:rsidR="0053692B">
        <w:rPr>
          <w:rFonts w:eastAsia="Times New Roman" w:cs="Times New Roman"/>
        </w:rPr>
        <w:t>ve na rekonstrukciji, koji su traja</w:t>
      </w:r>
      <w:r>
        <w:rPr>
          <w:rFonts w:eastAsia="Times New Roman" w:cs="Times New Roman"/>
        </w:rPr>
        <w:t>l</w:t>
      </w:r>
      <w:r w:rsidR="007E4086">
        <w:rPr>
          <w:rFonts w:eastAsia="Times New Roman" w:cs="Times New Roman"/>
        </w:rPr>
        <w:t>i 18 mjeseci</w:t>
      </w:r>
      <w:r w:rsidR="0053692B">
        <w:rPr>
          <w:rFonts w:eastAsia="Times New Roman" w:cs="Times New Roman"/>
        </w:rPr>
        <w:t xml:space="preserve"> u potpunosti su provele domaće tvrtke, predvođene</w:t>
      </w:r>
      <w:r w:rsidR="0053692B" w:rsidRPr="0053692B">
        <w:rPr>
          <w:rStyle w:val="Hyperlink"/>
          <w:b/>
          <w:i/>
          <w:color w:val="auto"/>
          <w:u w:val="none"/>
        </w:rPr>
        <w:t xml:space="preserve"> </w:t>
      </w:r>
      <w:r w:rsidR="0053692B" w:rsidRPr="00AA4940">
        <w:rPr>
          <w:rStyle w:val="Hyperlink"/>
          <w:color w:val="auto"/>
          <w:u w:val="none"/>
        </w:rPr>
        <w:t>Končar-KET-om kao glavni</w:t>
      </w:r>
      <w:r w:rsidR="007E4086">
        <w:rPr>
          <w:rStyle w:val="Hyperlink"/>
          <w:color w:val="auto"/>
          <w:u w:val="none"/>
        </w:rPr>
        <w:t>m</w:t>
      </w:r>
      <w:r w:rsidR="0053692B" w:rsidRPr="00AA4940">
        <w:rPr>
          <w:rStyle w:val="Hyperlink"/>
          <w:color w:val="auto"/>
          <w:u w:val="none"/>
        </w:rPr>
        <w:t xml:space="preserve"> izvođačem te tvrtkama HELB i Međimurje-Graditeljstvom kao podizvođačima. </w:t>
      </w:r>
      <w:r w:rsidR="0057013E" w:rsidRPr="00AA4940">
        <w:rPr>
          <w:rStyle w:val="Hyperlink"/>
          <w:color w:val="auto"/>
          <w:u w:val="none"/>
        </w:rPr>
        <w:t xml:space="preserve">Važno je naglasiti </w:t>
      </w:r>
      <w:r w:rsidRPr="00AA4940">
        <w:rPr>
          <w:rStyle w:val="Hyperlink"/>
          <w:color w:val="auto"/>
          <w:u w:val="none"/>
        </w:rPr>
        <w:t>kako je</w:t>
      </w:r>
      <w:r w:rsidR="0057013E" w:rsidRPr="00AA4940">
        <w:rPr>
          <w:rStyle w:val="Hyperlink"/>
          <w:color w:val="auto"/>
          <w:u w:val="none"/>
        </w:rPr>
        <w:t xml:space="preserve"> tijekom rekonstrukcije </w:t>
      </w:r>
      <w:r w:rsidR="00E17542">
        <w:rPr>
          <w:rStyle w:val="Hyperlink"/>
          <w:color w:val="auto"/>
          <w:u w:val="none"/>
        </w:rPr>
        <w:t>TS Trokut bila</w:t>
      </w:r>
      <w:r w:rsidR="0057013E" w:rsidRPr="00AA4940">
        <w:rPr>
          <w:rStyle w:val="Hyperlink"/>
          <w:color w:val="auto"/>
          <w:u w:val="none"/>
        </w:rPr>
        <w:t xml:space="preserve"> u stalnom pogonu</w:t>
      </w:r>
      <w:r>
        <w:rPr>
          <w:rStyle w:val="Hyperlink"/>
          <w:color w:val="auto"/>
          <w:u w:val="none"/>
        </w:rPr>
        <w:t xml:space="preserve"> te je</w:t>
      </w:r>
      <w:r w:rsidR="0057013E" w:rsidRPr="00AA4940">
        <w:rPr>
          <w:rStyle w:val="Hyperlink"/>
          <w:color w:val="auto"/>
          <w:u w:val="none"/>
        </w:rPr>
        <w:t xml:space="preserve"> opskrba električnom energijom svih kupaca  bila stabilna i neprekinuta.</w:t>
      </w:r>
    </w:p>
    <w:p w:rsidR="003E4C12" w:rsidRDefault="003E4C12" w:rsidP="0057013E">
      <w:pPr>
        <w:spacing w:after="120"/>
        <w:jc w:val="both"/>
        <w:rPr>
          <w:rStyle w:val="Hyperlink"/>
          <w:color w:val="auto"/>
          <w:u w:val="none"/>
        </w:rPr>
      </w:pPr>
    </w:p>
    <w:p w:rsidR="003E4C12" w:rsidRDefault="003E4C12" w:rsidP="0057013E">
      <w:pPr>
        <w:spacing w:after="120"/>
        <w:jc w:val="both"/>
        <w:rPr>
          <w:rStyle w:val="Hyperlink"/>
          <w:color w:val="auto"/>
          <w:u w:val="none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602277" cy="4201064"/>
            <wp:effectExtent l="0" t="0" r="0" b="9525"/>
            <wp:docPr id="2" name="Picture 2" descr="C:\Users\abrezovnjacki\Documents\DOKUMENTI\CAKOVEC TROKUT\FOTOGRAFIJE\Svecano obiljezavanje zavrsetka rekonstrukcije trafostanice Trokut u Cakovcu_201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Documents\DOKUMENTI\CAKOVEC TROKUT\FOTOGRAFIJE\Svecano obiljezavanje zavrsetka rekonstrukcije trafostanice Trokut u Cakovcu_20170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40" cy="420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12" w:rsidRDefault="003E4C12" w:rsidP="0057013E">
      <w:pPr>
        <w:spacing w:after="120"/>
        <w:jc w:val="both"/>
        <w:rPr>
          <w:rStyle w:val="Hyperlink"/>
          <w:color w:val="auto"/>
          <w:u w:val="none"/>
        </w:rPr>
      </w:pPr>
    </w:p>
    <w:p w:rsidR="003E4C12" w:rsidRDefault="003E4C12" w:rsidP="0057013E">
      <w:pPr>
        <w:spacing w:after="120"/>
        <w:jc w:val="both"/>
        <w:rPr>
          <w:rStyle w:val="Hyperlink"/>
          <w:color w:val="auto"/>
          <w:u w:val="none"/>
        </w:rPr>
      </w:pPr>
      <w:r>
        <w:rPr>
          <w:noProof/>
          <w:lang w:eastAsia="hr-HR"/>
        </w:rPr>
        <w:drawing>
          <wp:inline distT="0" distB="0" distL="0" distR="0">
            <wp:extent cx="5429722" cy="4071668"/>
            <wp:effectExtent l="0" t="0" r="0" b="5080"/>
            <wp:docPr id="3" name="Picture 3" descr="C:\Users\abrezovnjacki\Documents\DOKUMENTI\CAKOVEC TROKUT\FOTOGRAFIJE\Trafostanica Trokut u Cakovc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ezovnjacki\Documents\DOKUMENTI\CAKOVEC TROKUT\FOTOGRAFIJE\Trafostanica Trokut u Cakovcu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19" cy="40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12" w:rsidRPr="00AA4940" w:rsidRDefault="003E4C12" w:rsidP="0057013E">
      <w:pPr>
        <w:spacing w:after="120"/>
        <w:jc w:val="both"/>
        <w:rPr>
          <w:rStyle w:val="Hyperlink"/>
          <w:color w:val="auto"/>
          <w:u w:val="none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2137"/>
            <wp:effectExtent l="0" t="0" r="0" b="0"/>
            <wp:docPr id="4" name="Picture 4" descr="C:\Users\abrezovnjacki\Documents\DOKUMENTI\CAKOVEC TROKUT\FOTOGRAFIJE\Trafostanica Trokut u Cakovc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Documents\DOKUMENTI\CAKOVEC TROKUT\FOTOGRAFIJE\Trafostanica Trokut u Cakovcu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C12" w:rsidRPr="00AA49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4FE"/>
    <w:rsid w:val="0004731F"/>
    <w:rsid w:val="0004782F"/>
    <w:rsid w:val="000A27BC"/>
    <w:rsid w:val="000B52E0"/>
    <w:rsid w:val="001511D5"/>
    <w:rsid w:val="001761B4"/>
    <w:rsid w:val="00180ADE"/>
    <w:rsid w:val="001E68E4"/>
    <w:rsid w:val="0022385A"/>
    <w:rsid w:val="00231C57"/>
    <w:rsid w:val="002336F1"/>
    <w:rsid w:val="00263015"/>
    <w:rsid w:val="002953F2"/>
    <w:rsid w:val="002B58C7"/>
    <w:rsid w:val="002F5A5B"/>
    <w:rsid w:val="00303502"/>
    <w:rsid w:val="0033373A"/>
    <w:rsid w:val="00376ACF"/>
    <w:rsid w:val="003854D3"/>
    <w:rsid w:val="003A176D"/>
    <w:rsid w:val="003B6224"/>
    <w:rsid w:val="003B78BE"/>
    <w:rsid w:val="003D18D5"/>
    <w:rsid w:val="003E4C12"/>
    <w:rsid w:val="003F648C"/>
    <w:rsid w:val="0040421C"/>
    <w:rsid w:val="0043045A"/>
    <w:rsid w:val="004A0A12"/>
    <w:rsid w:val="00501B6F"/>
    <w:rsid w:val="00525712"/>
    <w:rsid w:val="0053692B"/>
    <w:rsid w:val="00567730"/>
    <w:rsid w:val="0057013E"/>
    <w:rsid w:val="00574B1F"/>
    <w:rsid w:val="00581D05"/>
    <w:rsid w:val="00582754"/>
    <w:rsid w:val="005A42DA"/>
    <w:rsid w:val="005D4408"/>
    <w:rsid w:val="006474FE"/>
    <w:rsid w:val="00694D57"/>
    <w:rsid w:val="006A4F3C"/>
    <w:rsid w:val="007003F5"/>
    <w:rsid w:val="00740A70"/>
    <w:rsid w:val="00761813"/>
    <w:rsid w:val="007E4086"/>
    <w:rsid w:val="008124B3"/>
    <w:rsid w:val="0083677B"/>
    <w:rsid w:val="00850B4B"/>
    <w:rsid w:val="00855318"/>
    <w:rsid w:val="008A7B9A"/>
    <w:rsid w:val="008B61D8"/>
    <w:rsid w:val="008C7D4A"/>
    <w:rsid w:val="008D598D"/>
    <w:rsid w:val="00955C7D"/>
    <w:rsid w:val="00970EF4"/>
    <w:rsid w:val="009732B8"/>
    <w:rsid w:val="00991583"/>
    <w:rsid w:val="009C2E4C"/>
    <w:rsid w:val="009D4A37"/>
    <w:rsid w:val="009F5691"/>
    <w:rsid w:val="00A127F8"/>
    <w:rsid w:val="00A16B56"/>
    <w:rsid w:val="00A42E45"/>
    <w:rsid w:val="00AA4940"/>
    <w:rsid w:val="00AC4686"/>
    <w:rsid w:val="00AE0D74"/>
    <w:rsid w:val="00AF591A"/>
    <w:rsid w:val="00AF5F35"/>
    <w:rsid w:val="00AF5FCC"/>
    <w:rsid w:val="00B161B5"/>
    <w:rsid w:val="00BB3AD3"/>
    <w:rsid w:val="00BE24B9"/>
    <w:rsid w:val="00C30279"/>
    <w:rsid w:val="00C8023E"/>
    <w:rsid w:val="00C93DA4"/>
    <w:rsid w:val="00CC3263"/>
    <w:rsid w:val="00CE5FEE"/>
    <w:rsid w:val="00D02C8E"/>
    <w:rsid w:val="00D64CE6"/>
    <w:rsid w:val="00E0103F"/>
    <w:rsid w:val="00E17542"/>
    <w:rsid w:val="00E522A9"/>
    <w:rsid w:val="00F053D9"/>
    <w:rsid w:val="00F16556"/>
    <w:rsid w:val="00F546D9"/>
    <w:rsid w:val="00F7414E"/>
    <w:rsid w:val="00F94940"/>
    <w:rsid w:val="00FB583D"/>
    <w:rsid w:val="00FE20D3"/>
    <w:rsid w:val="00FF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01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1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C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C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C5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01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1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C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C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C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F8D03-F2EC-4422-92FB-1E315A41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 Alfirev</dc:creator>
  <cp:lastModifiedBy>Anđelko Brezovnjački</cp:lastModifiedBy>
  <cp:revision>2</cp:revision>
  <cp:lastPrinted>2015-12-18T10:14:00Z</cp:lastPrinted>
  <dcterms:created xsi:type="dcterms:W3CDTF">2017-03-22T07:28:00Z</dcterms:created>
  <dcterms:modified xsi:type="dcterms:W3CDTF">2017-03-22T07:28:00Z</dcterms:modified>
</cp:coreProperties>
</file>